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F0" w:rsidRPr="006375F0" w:rsidRDefault="006375F0" w:rsidP="006375F0">
      <w:pPr>
        <w:pStyle w:val="5"/>
        <w:ind w:left="709"/>
        <w:jc w:val="center"/>
        <w:rPr>
          <w:sz w:val="30"/>
          <w:szCs w:val="30"/>
        </w:rPr>
      </w:pPr>
      <w:r>
        <w:rPr>
          <w:bCs/>
          <w:sz w:val="30"/>
          <w:szCs w:val="30"/>
        </w:rPr>
        <w:t>Ба</w:t>
      </w:r>
      <w:bookmarkStart w:id="0" w:name="_GoBack"/>
      <w:bookmarkEnd w:id="0"/>
      <w:r w:rsidRPr="006375F0">
        <w:rPr>
          <w:bCs/>
          <w:sz w:val="30"/>
          <w:szCs w:val="30"/>
        </w:rPr>
        <w:t>зовые страховые тарифы по добровольному страхованию</w:t>
      </w:r>
      <w:r w:rsidRPr="006375F0">
        <w:rPr>
          <w:sz w:val="30"/>
          <w:szCs w:val="30"/>
        </w:rPr>
        <w:t xml:space="preserve"> гражданской ответственности владельцев таможенных складов и (или) складов временного хранения</w:t>
      </w:r>
    </w:p>
    <w:p w:rsidR="006375F0" w:rsidRDefault="006375F0" w:rsidP="006375F0">
      <w:pPr>
        <w:pStyle w:val="ab"/>
        <w:ind w:left="0"/>
        <w:jc w:val="center"/>
        <w:rPr>
          <w:b/>
          <w:sz w:val="30"/>
          <w:szCs w:val="30"/>
        </w:rPr>
      </w:pPr>
    </w:p>
    <w:p w:rsidR="006375F0" w:rsidRPr="00CA37B0" w:rsidRDefault="006375F0" w:rsidP="006375F0">
      <w:pPr>
        <w:pStyle w:val="ab"/>
        <w:ind w:left="0"/>
        <w:jc w:val="center"/>
        <w:rPr>
          <w:b/>
          <w:sz w:val="30"/>
          <w:szCs w:val="30"/>
        </w:rPr>
      </w:pPr>
      <w:r w:rsidRPr="00CA37B0">
        <w:rPr>
          <w:b/>
          <w:sz w:val="30"/>
          <w:szCs w:val="30"/>
        </w:rPr>
        <w:t>1. Базовые страховые тарифы</w:t>
      </w:r>
    </w:p>
    <w:p w:rsidR="006375F0" w:rsidRPr="00CA37B0" w:rsidRDefault="006375F0" w:rsidP="006375F0">
      <w:pPr>
        <w:pStyle w:val="ab"/>
        <w:ind w:left="0"/>
        <w:jc w:val="center"/>
        <w:rPr>
          <w:sz w:val="30"/>
          <w:szCs w:val="30"/>
        </w:rPr>
      </w:pPr>
      <w:r w:rsidRPr="00CA37B0">
        <w:rPr>
          <w:sz w:val="30"/>
          <w:szCs w:val="30"/>
        </w:rPr>
        <w:t>(в процентах от лимитов ответственности по договорам страхования сроком действия один год)</w:t>
      </w:r>
    </w:p>
    <w:p w:rsidR="006375F0" w:rsidRPr="00CA37B0" w:rsidRDefault="006375F0" w:rsidP="006375F0">
      <w:pPr>
        <w:pStyle w:val="ab"/>
        <w:ind w:left="0"/>
        <w:jc w:val="center"/>
        <w:rPr>
          <w:sz w:val="30"/>
          <w:szCs w:val="30"/>
        </w:rPr>
      </w:pPr>
    </w:p>
    <w:p w:rsidR="006375F0" w:rsidRPr="00CA37B0" w:rsidRDefault="006375F0" w:rsidP="006375F0">
      <w:pPr>
        <w:jc w:val="both"/>
        <w:rPr>
          <w:b/>
          <w:sz w:val="30"/>
          <w:szCs w:val="30"/>
        </w:rPr>
      </w:pPr>
      <w:r w:rsidRPr="00CA37B0">
        <w:rPr>
          <w:sz w:val="30"/>
          <w:szCs w:val="30"/>
        </w:rPr>
        <w:t>1.1.</w:t>
      </w:r>
      <w:r w:rsidRPr="00CA37B0">
        <w:rPr>
          <w:sz w:val="30"/>
          <w:szCs w:val="30"/>
        </w:rPr>
        <w:tab/>
        <w:t xml:space="preserve">Базовый страховой тариф по риску ответственности за причинение  вреда </w:t>
      </w:r>
      <w:r w:rsidRPr="00CA37B0">
        <w:rPr>
          <w:noProof/>
          <w:sz w:val="30"/>
          <w:szCs w:val="30"/>
        </w:rPr>
        <w:t>товарам других лиц, находящимся на хранении, или нарушения иных условий договоров хранения с другими лицами</w:t>
      </w:r>
      <w:r w:rsidRPr="00CA37B0">
        <w:rPr>
          <w:snapToGrid w:val="0"/>
          <w:sz w:val="30"/>
          <w:szCs w:val="30"/>
        </w:rPr>
        <w:t xml:space="preserve">  </w:t>
      </w:r>
      <w:r w:rsidRPr="00CA37B0">
        <w:rPr>
          <w:sz w:val="30"/>
          <w:szCs w:val="30"/>
        </w:rPr>
        <w:t xml:space="preserve">– </w:t>
      </w:r>
      <w:r w:rsidRPr="00CA37B0">
        <w:rPr>
          <w:b/>
          <w:sz w:val="30"/>
          <w:szCs w:val="30"/>
        </w:rPr>
        <w:t>0,5 %</w:t>
      </w:r>
    </w:p>
    <w:p w:rsidR="006375F0" w:rsidRPr="00CA37B0" w:rsidRDefault="006375F0" w:rsidP="006375F0">
      <w:pPr>
        <w:pStyle w:val="ab"/>
        <w:ind w:left="0"/>
        <w:jc w:val="both"/>
        <w:rPr>
          <w:b/>
          <w:sz w:val="30"/>
          <w:szCs w:val="30"/>
        </w:rPr>
      </w:pPr>
      <w:r w:rsidRPr="00CA37B0">
        <w:rPr>
          <w:sz w:val="30"/>
          <w:szCs w:val="30"/>
        </w:rPr>
        <w:t>1.2.</w:t>
      </w:r>
      <w:r w:rsidRPr="00CA37B0">
        <w:rPr>
          <w:sz w:val="30"/>
          <w:szCs w:val="30"/>
        </w:rPr>
        <w:tab/>
        <w:t xml:space="preserve">Базовый страховой тариф по риску осуществления судебных  расходов – </w:t>
      </w:r>
      <w:r w:rsidRPr="00CA37B0">
        <w:rPr>
          <w:b/>
          <w:sz w:val="30"/>
          <w:szCs w:val="30"/>
        </w:rPr>
        <w:t>2,0 %</w:t>
      </w:r>
    </w:p>
    <w:p w:rsidR="0049160D" w:rsidRDefault="0049160D"/>
    <w:sectPr w:rsidR="0049160D" w:rsidSect="004D6477">
      <w:headerReference w:type="even" r:id="rId4"/>
      <w:headerReference w:type="default" r:id="rId5"/>
      <w:pgSz w:w="11906" w:h="16838"/>
      <w:pgMar w:top="567" w:right="567" w:bottom="567" w:left="1701" w:header="709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EE" w:rsidRDefault="006375F0" w:rsidP="00A311A5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110EE" w:rsidRDefault="006375F0" w:rsidP="007F3D8B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EE" w:rsidRDefault="006375F0" w:rsidP="00A311A5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2110EE" w:rsidRDefault="006375F0" w:rsidP="007F3D8B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F0"/>
    <w:rsid w:val="0049160D"/>
    <w:rsid w:val="0063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E4A52-D990-4F7D-9EE1-96EB9DE4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5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75F0"/>
    <w:pPr>
      <w:keepNext/>
      <w:tabs>
        <w:tab w:val="left" w:pos="0"/>
        <w:tab w:val="left" w:pos="2552"/>
      </w:tabs>
      <w:autoSpaceDE/>
      <w:autoSpaceDN/>
      <w:jc w:val="center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6375F0"/>
    <w:pPr>
      <w:keepNext/>
      <w:autoSpaceDE/>
      <w:autoSpaceDN/>
      <w:ind w:firstLine="360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6375F0"/>
    <w:pPr>
      <w:keepNext/>
      <w:autoSpaceDE/>
      <w:autoSpaceDN/>
      <w:jc w:val="both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5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375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375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75F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6375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6375F0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6375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6375F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6375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6375F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6375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375F0"/>
    <w:pPr>
      <w:autoSpaceDE/>
      <w:autoSpaceDN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375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6375F0"/>
    <w:pPr>
      <w:autoSpaceDE/>
      <w:autoSpaceDN/>
      <w:ind w:left="6480"/>
    </w:pPr>
    <w:rPr>
      <w:bCs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6375F0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num">
    <w:name w:val="num"/>
    <w:basedOn w:val="a"/>
    <w:rsid w:val="006375F0"/>
    <w:pPr>
      <w:widowControl w:val="0"/>
      <w:autoSpaceDE/>
      <w:autoSpaceDN/>
      <w:jc w:val="both"/>
    </w:pPr>
    <w:rPr>
      <w:szCs w:val="20"/>
    </w:rPr>
  </w:style>
  <w:style w:type="character" w:styleId="ad">
    <w:name w:val="page number"/>
    <w:basedOn w:val="a0"/>
    <w:rsid w:val="00637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 Минкевич</dc:creator>
  <cp:keywords/>
  <dc:description/>
  <cp:lastModifiedBy>Светлана Васильевна Минкевич</cp:lastModifiedBy>
  <cp:revision>1</cp:revision>
  <dcterms:created xsi:type="dcterms:W3CDTF">2016-10-19T07:38:00Z</dcterms:created>
  <dcterms:modified xsi:type="dcterms:W3CDTF">2016-10-19T07:40:00Z</dcterms:modified>
</cp:coreProperties>
</file>